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F5" w:rsidRPr="00F22CF5" w:rsidRDefault="00F22CF5" w:rsidP="00F22CF5">
      <w:pPr>
        <w:pStyle w:val="NormalWeb"/>
        <w:rPr>
          <w:b/>
          <w:color w:val="000000"/>
          <w:sz w:val="27"/>
          <w:szCs w:val="27"/>
          <w:u w:val="single"/>
        </w:rPr>
      </w:pPr>
      <w:r w:rsidRPr="00F22CF5">
        <w:rPr>
          <w:b/>
          <w:color w:val="000000"/>
          <w:sz w:val="27"/>
          <w:szCs w:val="27"/>
          <w:u w:val="single"/>
        </w:rPr>
        <w:t>Terms of Reference (</w:t>
      </w:r>
      <w:proofErr w:type="spellStart"/>
      <w:r w:rsidRPr="00F22CF5">
        <w:rPr>
          <w:b/>
          <w:color w:val="000000"/>
          <w:sz w:val="27"/>
          <w:szCs w:val="27"/>
          <w:u w:val="single"/>
        </w:rPr>
        <w:t>ToR</w:t>
      </w:r>
      <w:proofErr w:type="spellEnd"/>
      <w:r w:rsidRPr="00F22CF5">
        <w:rPr>
          <w:b/>
          <w:color w:val="000000"/>
          <w:sz w:val="27"/>
          <w:szCs w:val="27"/>
          <w:u w:val="single"/>
        </w:rPr>
        <w:t>) for Pope Paul Catholic School Admissions Committee</w:t>
      </w:r>
    </w:p>
    <w:p w:rsidR="00F22CF5" w:rsidRDefault="00F22CF5" w:rsidP="00F22CF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 Pope Paul Catholic Primary School, the Admissions Committee’s delegated powers are to:</w:t>
      </w:r>
    </w:p>
    <w:p w:rsidR="00F22CF5" w:rsidRDefault="00F22CF5" w:rsidP="00F22CF5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Review and agree the </w:t>
      </w:r>
      <w:proofErr w:type="spellStart"/>
      <w:r>
        <w:rPr>
          <w:color w:val="000000"/>
          <w:sz w:val="27"/>
          <w:szCs w:val="27"/>
        </w:rPr>
        <w:t>ToR</w:t>
      </w:r>
      <w:proofErr w:type="spellEnd"/>
      <w:r>
        <w:rPr>
          <w:color w:val="000000"/>
          <w:sz w:val="27"/>
          <w:szCs w:val="27"/>
        </w:rPr>
        <w:t xml:space="preserve"> in preparation for ratification by the full Governing Body;</w:t>
      </w:r>
    </w:p>
    <w:p w:rsidR="00F22CF5" w:rsidRDefault="00F22CF5" w:rsidP="00F22CF5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Draft the Admissions Policy, including criteria, for approval by the full Governing Body and recommend whether to enter into a full consultation process;</w:t>
      </w:r>
    </w:p>
    <w:p w:rsidR="00F22CF5" w:rsidRDefault="00F22CF5" w:rsidP="00F22CF5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Apply the admissions criteria to all applicants and if the school is oversubscribed, decide which children are to be offered a place and which are not;</w:t>
      </w:r>
    </w:p>
    <w:p w:rsidR="00F22CF5" w:rsidRDefault="00F22CF5" w:rsidP="00F22CF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Ensure all procedures are completed in accordance with the Determined Admissions Policy as regards notifying parents who are denied a place, including their right to appeal; and</w:t>
      </w:r>
    </w:p>
    <w:p w:rsidR="00F22CF5" w:rsidRDefault="00F22CF5" w:rsidP="00F22CF5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In the event of an appeal, prepare a case to support the Governors’ decision not to offer a school place and defend the decision at any subsequent independent appeals committee hearing.</w:t>
      </w:r>
    </w:p>
    <w:p w:rsidR="00F22CF5" w:rsidRDefault="00F22CF5" w:rsidP="00F22CF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For in-year admissions, where a place becomes available the </w:t>
      </w:r>
      <w:proofErr w:type="spellStart"/>
      <w:r>
        <w:rPr>
          <w:color w:val="000000"/>
          <w:sz w:val="27"/>
          <w:szCs w:val="27"/>
        </w:rPr>
        <w:t>Headteacher</w:t>
      </w:r>
      <w:proofErr w:type="spellEnd"/>
      <w:r>
        <w:rPr>
          <w:color w:val="000000"/>
          <w:sz w:val="27"/>
          <w:szCs w:val="27"/>
        </w:rPr>
        <w:t xml:space="preserve"> has the authority to offer the place to the next child on the waiting list. The </w:t>
      </w:r>
      <w:proofErr w:type="spellStart"/>
      <w:r>
        <w:rPr>
          <w:color w:val="000000"/>
          <w:sz w:val="27"/>
          <w:szCs w:val="27"/>
        </w:rPr>
        <w:t>Headteacher</w:t>
      </w:r>
      <w:proofErr w:type="spellEnd"/>
      <w:r>
        <w:rPr>
          <w:color w:val="000000"/>
          <w:sz w:val="27"/>
          <w:szCs w:val="27"/>
        </w:rPr>
        <w:t xml:space="preserve"> must inform either the Admissions Committee or the full Governing Body at its next meeting, whichever meeting comes first.</w:t>
      </w:r>
    </w:p>
    <w:p w:rsidR="00115EF1" w:rsidRDefault="00F22CF5">
      <w:r>
        <w:t>28</w:t>
      </w:r>
      <w:r w:rsidRPr="00F22CF5">
        <w:rPr>
          <w:vertAlign w:val="superscript"/>
        </w:rPr>
        <w:t>th</w:t>
      </w:r>
      <w:r>
        <w:t xml:space="preserve"> September 2020</w:t>
      </w:r>
    </w:p>
    <w:sectPr w:rsidR="00115EF1" w:rsidSect="00115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2CF5"/>
    <w:rsid w:val="00115EF1"/>
    <w:rsid w:val="00F2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2020-10-29T16:40:00Z</dcterms:created>
  <dcterms:modified xsi:type="dcterms:W3CDTF">2020-10-29T16:46:00Z</dcterms:modified>
</cp:coreProperties>
</file>