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AD66D0">
        <w:rPr>
          <w:sz w:val="24"/>
          <w:szCs w:val="24"/>
        </w:rPr>
        <w:t>7</w:t>
      </w:r>
      <w:r w:rsidR="00B32F09" w:rsidRPr="00B32F09">
        <w:rPr>
          <w:sz w:val="24"/>
          <w:szCs w:val="24"/>
          <w:vertAlign w:val="superscript"/>
        </w:rPr>
        <w:t>t</w:t>
      </w:r>
      <w:r w:rsidR="00B32F09">
        <w:rPr>
          <w:sz w:val="24"/>
          <w:szCs w:val="24"/>
          <w:vertAlign w:val="superscript"/>
        </w:rPr>
        <w:t>h</w:t>
      </w:r>
      <w:r w:rsidR="008E213F">
        <w:rPr>
          <w:sz w:val="24"/>
          <w:szCs w:val="24"/>
        </w:rPr>
        <w:t xml:space="preserve"> </w:t>
      </w:r>
      <w:r w:rsidR="00AD66D0">
        <w:rPr>
          <w:sz w:val="24"/>
          <w:szCs w:val="24"/>
        </w:rPr>
        <w:t>May</w:t>
      </w:r>
      <w:r w:rsidR="0073533A" w:rsidRPr="00F47F24">
        <w:rPr>
          <w:sz w:val="24"/>
          <w:szCs w:val="24"/>
        </w:rPr>
        <w:t xml:space="preserve"> 2020</w:t>
      </w:r>
    </w:p>
    <w:tbl>
      <w:tblPr>
        <w:tblStyle w:val="TableGrid"/>
        <w:tblW w:w="0" w:type="auto"/>
        <w:tblInd w:w="-176" w:type="dxa"/>
        <w:tblLayout w:type="fixed"/>
        <w:tblLook w:val="04A0"/>
      </w:tblPr>
      <w:tblGrid>
        <w:gridCol w:w="1418"/>
        <w:gridCol w:w="8000"/>
      </w:tblGrid>
      <w:tr w:rsidR="007D5975" w:rsidRPr="00A53DF0" w:rsidTr="00A53DF0">
        <w:tc>
          <w:tcPr>
            <w:tcW w:w="1418" w:type="dxa"/>
          </w:tcPr>
          <w:p w:rsidR="007D5975" w:rsidRPr="00A53DF0" w:rsidRDefault="007D5975">
            <w:pPr>
              <w:rPr>
                <w:sz w:val="24"/>
                <w:szCs w:val="24"/>
              </w:rPr>
            </w:pPr>
            <w:r w:rsidRPr="00A53DF0">
              <w:rPr>
                <w:sz w:val="24"/>
                <w:szCs w:val="24"/>
              </w:rPr>
              <w:t>Maths</w:t>
            </w:r>
          </w:p>
        </w:tc>
        <w:tc>
          <w:tcPr>
            <w:tcW w:w="8000" w:type="dxa"/>
          </w:tcPr>
          <w:p w:rsidR="00E72FEC" w:rsidRDefault="0073533A">
            <w:pPr>
              <w:rPr>
                <w:color w:val="7030A0"/>
                <w:sz w:val="24"/>
                <w:szCs w:val="24"/>
                <w:u w:val="single"/>
              </w:rPr>
            </w:pPr>
            <w:r w:rsidRPr="00A53DF0">
              <w:rPr>
                <w:color w:val="7030A0"/>
                <w:sz w:val="24"/>
                <w:szCs w:val="24"/>
                <w:u w:val="single"/>
              </w:rPr>
              <w:t>WALT</w:t>
            </w:r>
            <w:r w:rsidR="00FD6C6A" w:rsidRPr="00A53DF0">
              <w:rPr>
                <w:color w:val="7030A0"/>
                <w:sz w:val="24"/>
                <w:szCs w:val="24"/>
                <w:u w:val="single"/>
              </w:rPr>
              <w:t xml:space="preserve">- </w:t>
            </w:r>
            <w:r w:rsidR="000E4F16">
              <w:rPr>
                <w:color w:val="7030A0"/>
                <w:sz w:val="24"/>
                <w:szCs w:val="24"/>
                <w:u w:val="single"/>
              </w:rPr>
              <w:t>subtract fractions</w:t>
            </w:r>
          </w:p>
          <w:p w:rsidR="008E213F" w:rsidRDefault="008E213F">
            <w:pPr>
              <w:rPr>
                <w:sz w:val="24"/>
                <w:szCs w:val="24"/>
              </w:rPr>
            </w:pPr>
          </w:p>
          <w:p w:rsidR="00270622" w:rsidRDefault="00270622">
            <w:r>
              <w:t>To subtract fractions, you will continue to use the same skills as you did for ordering and adding. Watch the tutorial below. This tells you to simplify your fraction at the end.</w:t>
            </w:r>
            <w:r w:rsidR="00084666">
              <w:t xml:space="preserve"> This is also how the answers to today’s questions are given. </w:t>
            </w:r>
          </w:p>
          <w:p w:rsidR="0032200E" w:rsidRPr="00A53DF0" w:rsidRDefault="00270622">
            <w:pPr>
              <w:rPr>
                <w:sz w:val="24"/>
                <w:szCs w:val="24"/>
              </w:rPr>
            </w:pPr>
            <w:hyperlink r:id="rId5" w:history="1">
              <w:r>
                <w:rPr>
                  <w:rStyle w:val="Hyperlink"/>
                </w:rPr>
                <w:t>https://www.youtube.com/watch?v=c5dNa2TVHiQ</w:t>
              </w:r>
            </w:hyperlink>
          </w:p>
          <w:p w:rsidR="00270622" w:rsidRDefault="00270622">
            <w:pPr>
              <w:rPr>
                <w:sz w:val="24"/>
                <w:szCs w:val="24"/>
              </w:rPr>
            </w:pPr>
          </w:p>
          <w:p w:rsidR="00270622" w:rsidRDefault="00270622">
            <w:pPr>
              <w:rPr>
                <w:sz w:val="24"/>
                <w:szCs w:val="24"/>
              </w:rPr>
            </w:pPr>
          </w:p>
          <w:p w:rsidR="00E72FEC" w:rsidRDefault="004366F1">
            <w:pPr>
              <w:rPr>
                <w:sz w:val="24"/>
                <w:szCs w:val="24"/>
              </w:rPr>
            </w:pPr>
            <w:r w:rsidRPr="00A53DF0">
              <w:rPr>
                <w:sz w:val="24"/>
                <w:szCs w:val="24"/>
              </w:rPr>
              <w:t>Questions:</w:t>
            </w:r>
          </w:p>
          <w:p w:rsidR="00531771" w:rsidRPr="00A53DF0" w:rsidRDefault="00531771">
            <w:pPr>
              <w:rPr>
                <w:sz w:val="24"/>
                <w:szCs w:val="24"/>
              </w:rPr>
            </w:pPr>
            <w:r>
              <w:rPr>
                <w:sz w:val="24"/>
                <w:szCs w:val="24"/>
              </w:rPr>
              <w:t xml:space="preserve">The final two require </w:t>
            </w:r>
            <w:r w:rsidR="00084666">
              <w:rPr>
                <w:sz w:val="24"/>
                <w:szCs w:val="24"/>
              </w:rPr>
              <w:t>you t</w:t>
            </w:r>
            <w:r>
              <w:rPr>
                <w:sz w:val="24"/>
                <w:szCs w:val="24"/>
              </w:rPr>
              <w:t xml:space="preserve">o find the lowest common denominator. </w:t>
            </w:r>
          </w:p>
          <w:p w:rsidR="00270622" w:rsidRDefault="00270622">
            <w:pPr>
              <w:rPr>
                <w:sz w:val="24"/>
                <w:szCs w:val="24"/>
              </w:rPr>
            </w:pPr>
            <w:r>
              <w:rPr>
                <w:noProof/>
                <w:sz w:val="24"/>
                <w:szCs w:val="24"/>
                <w:lang w:eastAsia="en-GB"/>
              </w:rPr>
              <w:drawing>
                <wp:inline distT="0" distB="0" distL="0" distR="0">
                  <wp:extent cx="4657725" cy="41814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4657725" cy="4181475"/>
                          </a:xfrm>
                          <a:prstGeom prst="rect">
                            <a:avLst/>
                          </a:prstGeom>
                          <a:noFill/>
                          <a:ln w="9525">
                            <a:noFill/>
                            <a:miter lim="800000"/>
                            <a:headEnd/>
                            <a:tailEnd/>
                          </a:ln>
                        </pic:spPr>
                      </pic:pic>
                    </a:graphicData>
                  </a:graphic>
                </wp:inline>
              </w:drawing>
            </w:r>
          </w:p>
          <w:p w:rsidR="00270622" w:rsidRDefault="00270622">
            <w:pPr>
              <w:rPr>
                <w:sz w:val="24"/>
                <w:szCs w:val="24"/>
              </w:rPr>
            </w:pPr>
          </w:p>
          <w:p w:rsidR="00270622" w:rsidRDefault="00270622">
            <w:pPr>
              <w:rPr>
                <w:sz w:val="24"/>
                <w:szCs w:val="24"/>
              </w:rPr>
            </w:pPr>
            <w:r>
              <w:rPr>
                <w:noProof/>
                <w:sz w:val="24"/>
                <w:szCs w:val="24"/>
                <w:lang w:eastAsia="en-GB"/>
              </w:rPr>
              <w:drawing>
                <wp:inline distT="0" distB="0" distL="0" distR="0">
                  <wp:extent cx="2343150" cy="6096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343150" cy="609600"/>
                          </a:xfrm>
                          <a:prstGeom prst="rect">
                            <a:avLst/>
                          </a:prstGeom>
                          <a:noFill/>
                          <a:ln w="9525">
                            <a:noFill/>
                            <a:miter lim="800000"/>
                            <a:headEnd/>
                            <a:tailEnd/>
                          </a:ln>
                        </pic:spPr>
                      </pic:pic>
                    </a:graphicData>
                  </a:graphic>
                </wp:inline>
              </w:drawing>
            </w:r>
            <w:r>
              <w:rPr>
                <w:sz w:val="24"/>
                <w:szCs w:val="24"/>
              </w:rPr>
              <w:t xml:space="preserve"> </w:t>
            </w:r>
            <w:r>
              <w:rPr>
                <w:noProof/>
                <w:sz w:val="24"/>
                <w:szCs w:val="24"/>
                <w:lang w:eastAsia="en-GB"/>
              </w:rPr>
              <w:drawing>
                <wp:inline distT="0" distB="0" distL="0" distR="0">
                  <wp:extent cx="2371725" cy="5810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2371725" cy="581025"/>
                          </a:xfrm>
                          <a:prstGeom prst="rect">
                            <a:avLst/>
                          </a:prstGeom>
                          <a:noFill/>
                          <a:ln w="9525">
                            <a:noFill/>
                            <a:miter lim="800000"/>
                            <a:headEnd/>
                            <a:tailEnd/>
                          </a:ln>
                        </pic:spPr>
                      </pic:pic>
                    </a:graphicData>
                  </a:graphic>
                </wp:inline>
              </w:drawing>
            </w:r>
          </w:p>
          <w:p w:rsidR="00270622" w:rsidRDefault="00270622">
            <w:pPr>
              <w:rPr>
                <w:sz w:val="24"/>
                <w:szCs w:val="24"/>
              </w:rPr>
            </w:pPr>
          </w:p>
          <w:p w:rsidR="00E72FEC" w:rsidRPr="00A53DF0" w:rsidRDefault="00E72FEC">
            <w:pPr>
              <w:rPr>
                <w:sz w:val="24"/>
                <w:szCs w:val="24"/>
              </w:rPr>
            </w:pPr>
            <w:r w:rsidRPr="00A53DF0">
              <w:rPr>
                <w:sz w:val="24"/>
                <w:szCs w:val="24"/>
              </w:rPr>
              <w:t xml:space="preserve">Extension: </w:t>
            </w:r>
          </w:p>
          <w:p w:rsidR="0073533A" w:rsidRPr="00A53DF0" w:rsidRDefault="0073533A">
            <w:pPr>
              <w:rPr>
                <w:sz w:val="24"/>
                <w:szCs w:val="24"/>
              </w:rPr>
            </w:pPr>
            <w:r w:rsidRPr="00A53DF0">
              <w:rPr>
                <w:sz w:val="24"/>
                <w:szCs w:val="24"/>
              </w:rPr>
              <w:t>This should be completed in the maths b</w:t>
            </w:r>
            <w:r w:rsidR="00B87CDF">
              <w:rPr>
                <w:sz w:val="24"/>
                <w:szCs w:val="24"/>
              </w:rPr>
              <w:t xml:space="preserve">ook given. Answers can be found at the bottom of the page. </w:t>
            </w:r>
          </w:p>
          <w:p w:rsidR="004366F1" w:rsidRPr="00A53DF0" w:rsidRDefault="004366F1">
            <w:pPr>
              <w:rPr>
                <w:sz w:val="24"/>
                <w:szCs w:val="24"/>
              </w:rPr>
            </w:pPr>
          </w:p>
          <w:p w:rsidR="004366F1" w:rsidRPr="00A53DF0" w:rsidRDefault="00270622">
            <w:pPr>
              <w:rPr>
                <w:sz w:val="24"/>
                <w:szCs w:val="24"/>
              </w:rPr>
            </w:pPr>
            <w:r>
              <w:rPr>
                <w:noProof/>
                <w:sz w:val="24"/>
                <w:szCs w:val="24"/>
                <w:lang w:eastAsia="en-GB"/>
              </w:rPr>
              <w:lastRenderedPageBreak/>
              <w:drawing>
                <wp:inline distT="0" distB="0" distL="0" distR="0">
                  <wp:extent cx="4552950" cy="16764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552950" cy="1676400"/>
                          </a:xfrm>
                          <a:prstGeom prst="rect">
                            <a:avLst/>
                          </a:prstGeom>
                          <a:noFill/>
                          <a:ln w="9525">
                            <a:noFill/>
                            <a:miter lim="800000"/>
                            <a:headEnd/>
                            <a:tailEnd/>
                          </a:ln>
                        </pic:spPr>
                      </pic:pic>
                    </a:graphicData>
                  </a:graphic>
                </wp:inline>
              </w:drawing>
            </w:r>
          </w:p>
          <w:p w:rsidR="0073533A" w:rsidRPr="00A53DF0" w:rsidRDefault="0073533A">
            <w:pPr>
              <w:rPr>
                <w:sz w:val="24"/>
                <w:szCs w:val="24"/>
              </w:rPr>
            </w:pPr>
          </w:p>
          <w:p w:rsidR="00E72FEC" w:rsidRPr="00A53DF0" w:rsidRDefault="00E72FEC">
            <w:pPr>
              <w:rPr>
                <w:sz w:val="24"/>
                <w:szCs w:val="24"/>
              </w:rPr>
            </w:pPr>
          </w:p>
        </w:tc>
      </w:tr>
      <w:tr w:rsidR="007D5975" w:rsidRPr="00A53DF0" w:rsidTr="00A53DF0">
        <w:tc>
          <w:tcPr>
            <w:tcW w:w="1418" w:type="dxa"/>
          </w:tcPr>
          <w:p w:rsidR="007D5975" w:rsidRPr="00A53DF0" w:rsidRDefault="007D5975">
            <w:pPr>
              <w:rPr>
                <w:sz w:val="24"/>
                <w:szCs w:val="24"/>
              </w:rPr>
            </w:pPr>
            <w:r w:rsidRPr="00A53DF0">
              <w:rPr>
                <w:sz w:val="24"/>
                <w:szCs w:val="24"/>
              </w:rPr>
              <w:lastRenderedPageBreak/>
              <w:t>English</w:t>
            </w:r>
          </w:p>
        </w:tc>
        <w:tc>
          <w:tcPr>
            <w:tcW w:w="8000" w:type="dxa"/>
          </w:tcPr>
          <w:p w:rsidR="00E72FEC" w:rsidRDefault="00B4035C" w:rsidP="00F00F3D">
            <w:pPr>
              <w:spacing w:before="240" w:after="240"/>
              <w:ind w:right="450"/>
              <w:jc w:val="both"/>
              <w:rPr>
                <w:rFonts w:eastAsia="Times New Roman" w:cs="Times New Roman"/>
                <w:color w:val="7030A0"/>
                <w:sz w:val="24"/>
                <w:szCs w:val="24"/>
                <w:lang w:eastAsia="en-GB"/>
              </w:rPr>
            </w:pPr>
            <w:r>
              <w:rPr>
                <w:rFonts w:eastAsia="Times New Roman" w:cs="Times New Roman"/>
                <w:color w:val="7030A0"/>
                <w:sz w:val="24"/>
                <w:szCs w:val="24"/>
                <w:lang w:eastAsia="en-GB"/>
              </w:rPr>
              <w:t xml:space="preserve">WALT- </w:t>
            </w:r>
            <w:r w:rsidR="002D666A">
              <w:rPr>
                <w:rFonts w:eastAsia="Times New Roman" w:cs="Times New Roman"/>
                <w:color w:val="7030A0"/>
                <w:sz w:val="24"/>
                <w:szCs w:val="24"/>
                <w:lang w:eastAsia="en-GB"/>
              </w:rPr>
              <w:t>write a biography</w:t>
            </w:r>
          </w:p>
          <w:p w:rsidR="002D666A" w:rsidRDefault="00995088" w:rsidP="00F00F3D">
            <w:pPr>
              <w:spacing w:before="240" w:after="240"/>
              <w:ind w:right="450"/>
              <w:jc w:val="both"/>
              <w:rPr>
                <w:rFonts w:eastAsia="Times New Roman" w:cs="Times New Roman"/>
                <w:sz w:val="24"/>
                <w:szCs w:val="24"/>
                <w:lang w:eastAsia="en-GB"/>
              </w:rPr>
            </w:pPr>
            <w:r w:rsidRPr="00084666">
              <w:rPr>
                <w:rFonts w:eastAsia="Times New Roman" w:cs="Times New Roman"/>
                <w:sz w:val="24"/>
                <w:szCs w:val="24"/>
                <w:lang w:eastAsia="en-GB"/>
              </w:rPr>
              <w:t xml:space="preserve">Research the life of our wartime Prime Minister, Winston Churchill. Use the information to write a simple biography. On the blog, you can see a Year 5 example biography of Mary </w:t>
            </w:r>
            <w:proofErr w:type="spellStart"/>
            <w:r w:rsidRPr="00084666">
              <w:rPr>
                <w:rFonts w:eastAsia="Times New Roman" w:cs="Times New Roman"/>
                <w:sz w:val="24"/>
                <w:szCs w:val="24"/>
                <w:lang w:eastAsia="en-GB"/>
              </w:rPr>
              <w:t>Seacole</w:t>
            </w:r>
            <w:proofErr w:type="spellEnd"/>
            <w:r w:rsidRPr="00084666">
              <w:rPr>
                <w:rFonts w:eastAsia="Times New Roman" w:cs="Times New Roman"/>
                <w:sz w:val="24"/>
                <w:szCs w:val="24"/>
                <w:lang w:eastAsia="en-GB"/>
              </w:rPr>
              <w:t xml:space="preserve"> to show you the structure. </w:t>
            </w:r>
            <w:r w:rsidR="00084666">
              <w:rPr>
                <w:rFonts w:eastAsia="Times New Roman" w:cs="Times New Roman"/>
                <w:sz w:val="24"/>
                <w:szCs w:val="24"/>
                <w:lang w:eastAsia="en-GB"/>
              </w:rPr>
              <w:t xml:space="preserve">You may remember looking at it from when we did our Joan Proctor writing. Winton Churchill’s life contained many events. You do not need to include them all. Create 3 clear sections such as: Early life, Life as Prime Minister and Death and Legacy. You can feel free to make your own subheadings so that you can write about the parts of his life that interest you the most. </w:t>
            </w:r>
          </w:p>
          <w:p w:rsidR="00084666" w:rsidRPr="00084666" w:rsidRDefault="00084666" w:rsidP="00F00F3D">
            <w:pPr>
              <w:spacing w:before="240" w:after="240"/>
              <w:ind w:right="450"/>
              <w:jc w:val="both"/>
              <w:rPr>
                <w:rFonts w:eastAsia="Times New Roman" w:cs="Times New Roman"/>
                <w:sz w:val="24"/>
                <w:szCs w:val="24"/>
                <w:lang w:eastAsia="en-GB"/>
              </w:rPr>
            </w:pPr>
            <w:r>
              <w:rPr>
                <w:rFonts w:eastAsia="Times New Roman" w:cs="Times New Roman"/>
                <w:sz w:val="24"/>
                <w:szCs w:val="24"/>
                <w:lang w:eastAsia="en-GB"/>
              </w:rPr>
              <w:t xml:space="preserve">Remember, biographies are a great text type to include relative causes in. </w:t>
            </w:r>
          </w:p>
          <w:p w:rsidR="00084666" w:rsidRDefault="002D666A" w:rsidP="00F00F3D">
            <w:pPr>
              <w:spacing w:before="240" w:after="240"/>
              <w:ind w:right="450"/>
              <w:jc w:val="both"/>
            </w:pPr>
            <w:hyperlink r:id="rId10" w:history="1">
              <w:r>
                <w:rPr>
                  <w:rStyle w:val="Hyperlink"/>
                </w:rPr>
                <w:t>https://www.theschoolrun.com/homework-help/winston-churchill</w:t>
              </w:r>
            </w:hyperlink>
          </w:p>
          <w:p w:rsidR="00084666" w:rsidRPr="00084666" w:rsidRDefault="00084666" w:rsidP="00F00F3D">
            <w:pPr>
              <w:spacing w:before="240" w:after="240"/>
              <w:ind w:right="450"/>
              <w:jc w:val="both"/>
            </w:pPr>
            <w:r>
              <w:t xml:space="preserve">This is a link to a website that has more than enough information but also contains links to other websites too. </w:t>
            </w:r>
          </w:p>
          <w:p w:rsidR="00F00F3D" w:rsidRPr="00F00F3D" w:rsidRDefault="00F00F3D" w:rsidP="00AD66D0">
            <w:pPr>
              <w:spacing w:before="240" w:after="240"/>
              <w:ind w:right="450"/>
              <w:jc w:val="both"/>
              <w:rPr>
                <w:rFonts w:eastAsia="Times New Roman" w:cs="Times New Roman"/>
                <w:sz w:val="24"/>
                <w:szCs w:val="24"/>
                <w:lang w:eastAsia="en-GB"/>
              </w:rPr>
            </w:pPr>
          </w:p>
        </w:tc>
      </w:tr>
      <w:tr w:rsidR="00E72FEC" w:rsidRPr="00A53DF0" w:rsidTr="00A53DF0">
        <w:tc>
          <w:tcPr>
            <w:tcW w:w="1418" w:type="dxa"/>
          </w:tcPr>
          <w:p w:rsidR="00E72FEC" w:rsidRPr="00A53DF0" w:rsidRDefault="00E72FEC">
            <w:pPr>
              <w:rPr>
                <w:sz w:val="24"/>
                <w:szCs w:val="24"/>
              </w:rPr>
            </w:pPr>
            <w:r w:rsidRPr="00A53DF0">
              <w:rPr>
                <w:sz w:val="24"/>
                <w:szCs w:val="24"/>
              </w:rPr>
              <w:t>Reading</w:t>
            </w:r>
          </w:p>
        </w:tc>
        <w:tc>
          <w:tcPr>
            <w:tcW w:w="8000" w:type="dxa"/>
          </w:tcPr>
          <w:p w:rsidR="000934A2" w:rsidRPr="00A53DF0" w:rsidRDefault="000934A2">
            <w:pPr>
              <w:rPr>
                <w:noProof/>
                <w:sz w:val="24"/>
                <w:szCs w:val="24"/>
                <w:lang w:eastAsia="en-GB"/>
              </w:rPr>
            </w:pPr>
            <w:r w:rsidRPr="00A53DF0">
              <w:rPr>
                <w:noProof/>
                <w:sz w:val="24"/>
                <w:szCs w:val="24"/>
                <w:lang w:eastAsia="en-GB"/>
              </w:rPr>
              <w:t>Readtheory.org x 10</w:t>
            </w:r>
          </w:p>
          <w:p w:rsidR="00057F96" w:rsidRPr="00A53DF0" w:rsidRDefault="00057F96">
            <w:pPr>
              <w:rPr>
                <w:noProof/>
                <w:sz w:val="24"/>
                <w:szCs w:val="24"/>
                <w:lang w:eastAsia="en-GB"/>
              </w:rPr>
            </w:pPr>
            <w:r w:rsidRPr="00A53DF0">
              <w:rPr>
                <w:noProof/>
                <w:sz w:val="24"/>
                <w:szCs w:val="24"/>
                <w:lang w:eastAsia="en-GB"/>
              </w:rPr>
              <w:t>Read your own book for 20 minutes</w:t>
            </w:r>
          </w:p>
        </w:tc>
      </w:tr>
      <w:tr w:rsidR="008F22E8" w:rsidRPr="00A53DF0" w:rsidTr="00A53DF0">
        <w:tc>
          <w:tcPr>
            <w:tcW w:w="1418" w:type="dxa"/>
          </w:tcPr>
          <w:p w:rsidR="008F22E8" w:rsidRPr="00A53DF0" w:rsidRDefault="008F22E8">
            <w:pPr>
              <w:rPr>
                <w:sz w:val="24"/>
                <w:szCs w:val="24"/>
              </w:rPr>
            </w:pPr>
            <w:r w:rsidRPr="00A53DF0">
              <w:rPr>
                <w:sz w:val="24"/>
                <w:szCs w:val="24"/>
              </w:rPr>
              <w:t>Spelling</w:t>
            </w:r>
          </w:p>
        </w:tc>
        <w:tc>
          <w:tcPr>
            <w:tcW w:w="8000" w:type="dxa"/>
          </w:tcPr>
          <w:p w:rsidR="00C94114" w:rsidRPr="0032200E" w:rsidRDefault="00C94114">
            <w:pPr>
              <w:rPr>
                <w:noProof/>
                <w:sz w:val="24"/>
                <w:szCs w:val="24"/>
                <w:lang w:eastAsia="en-GB"/>
              </w:rPr>
            </w:pPr>
            <w:r w:rsidRPr="00A53DF0">
              <w:rPr>
                <w:noProof/>
                <w:sz w:val="24"/>
                <w:szCs w:val="24"/>
                <w:lang w:eastAsia="en-GB"/>
              </w:rPr>
              <w:t>Spellingframe.co.uk</w:t>
            </w:r>
            <w:r w:rsidR="0032200E">
              <w:rPr>
                <w:noProof/>
                <w:sz w:val="24"/>
                <w:szCs w:val="24"/>
                <w:lang w:eastAsia="en-GB"/>
              </w:rPr>
              <w:t xml:space="preserve">- </w:t>
            </w:r>
            <w:r w:rsidR="00A57C7F">
              <w:rPr>
                <w:noProof/>
                <w:sz w:val="24"/>
                <w:szCs w:val="24"/>
                <w:lang w:eastAsia="en-GB"/>
              </w:rPr>
              <w:t>take the spelling test for rule 57</w:t>
            </w:r>
          </w:p>
        </w:tc>
      </w:tr>
      <w:tr w:rsidR="007D5975" w:rsidRPr="00A53DF0" w:rsidTr="00A53DF0">
        <w:tc>
          <w:tcPr>
            <w:tcW w:w="1418" w:type="dxa"/>
          </w:tcPr>
          <w:p w:rsidR="007D5975" w:rsidRPr="00A53DF0" w:rsidRDefault="00C45F3C" w:rsidP="008638B4">
            <w:pPr>
              <w:rPr>
                <w:sz w:val="24"/>
                <w:szCs w:val="24"/>
              </w:rPr>
            </w:pPr>
            <w:r>
              <w:rPr>
                <w:sz w:val="24"/>
                <w:szCs w:val="24"/>
              </w:rPr>
              <w:t>Science</w:t>
            </w:r>
          </w:p>
        </w:tc>
        <w:tc>
          <w:tcPr>
            <w:tcW w:w="8000" w:type="dxa"/>
          </w:tcPr>
          <w:p w:rsidR="006434F5" w:rsidRDefault="00A57C7F" w:rsidP="00B76901">
            <w:pPr>
              <w:rPr>
                <w:color w:val="8064A2" w:themeColor="accent4"/>
                <w:sz w:val="24"/>
                <w:szCs w:val="24"/>
              </w:rPr>
            </w:pPr>
            <w:r>
              <w:rPr>
                <w:color w:val="8064A2" w:themeColor="accent4"/>
                <w:sz w:val="24"/>
                <w:szCs w:val="24"/>
              </w:rPr>
              <w:t>WALT- identify what parts of a plant we eat</w:t>
            </w:r>
          </w:p>
          <w:p w:rsidR="008638B4" w:rsidRDefault="001A283B" w:rsidP="00B76901">
            <w:pPr>
              <w:rPr>
                <w:color w:val="8064A2" w:themeColor="accent4"/>
                <w:sz w:val="24"/>
                <w:szCs w:val="24"/>
              </w:rPr>
            </w:pPr>
            <w:r>
              <w:rPr>
                <w:color w:val="8064A2" w:themeColor="accent4"/>
                <w:sz w:val="24"/>
                <w:szCs w:val="24"/>
              </w:rPr>
              <w:t xml:space="preserve"> </w:t>
            </w:r>
          </w:p>
          <w:p w:rsidR="00C8409A" w:rsidRPr="000C6356" w:rsidRDefault="006434F5" w:rsidP="00B76901">
            <w:pPr>
              <w:rPr>
                <w:sz w:val="24"/>
                <w:szCs w:val="24"/>
              </w:rPr>
            </w:pPr>
            <w:r w:rsidRPr="000C6356">
              <w:rPr>
                <w:sz w:val="24"/>
                <w:szCs w:val="24"/>
              </w:rPr>
              <w:t>Watch this BBC clip</w:t>
            </w:r>
            <w:r w:rsidR="000C6356">
              <w:rPr>
                <w:sz w:val="24"/>
                <w:szCs w:val="24"/>
              </w:rPr>
              <w:t xml:space="preserve"> to learn about rationing and food availability in the War.</w:t>
            </w:r>
          </w:p>
          <w:p w:rsidR="000C6356" w:rsidRDefault="000C6356" w:rsidP="00B76901">
            <w:pPr>
              <w:rPr>
                <w:color w:val="8064A2" w:themeColor="accent4"/>
                <w:sz w:val="24"/>
                <w:szCs w:val="24"/>
              </w:rPr>
            </w:pPr>
          </w:p>
          <w:p w:rsidR="001A283B" w:rsidRDefault="000C6356" w:rsidP="00B76901">
            <w:pPr>
              <w:rPr>
                <w:color w:val="8064A2" w:themeColor="accent4"/>
                <w:sz w:val="24"/>
                <w:szCs w:val="24"/>
              </w:rPr>
            </w:pPr>
            <w:hyperlink r:id="rId11" w:history="1">
              <w:r>
                <w:rPr>
                  <w:rStyle w:val="Hyperlink"/>
                </w:rPr>
                <w:t>https://www.bbc.co.uk/teach/class-clips-video/history-ks2-rationing-in-the-uk/zbgby9q</w:t>
              </w:r>
            </w:hyperlink>
          </w:p>
          <w:p w:rsidR="008271DB" w:rsidRDefault="008271DB" w:rsidP="00B76901">
            <w:pPr>
              <w:rPr>
                <w:color w:val="8064A2" w:themeColor="accent4"/>
                <w:sz w:val="24"/>
                <w:szCs w:val="24"/>
              </w:rPr>
            </w:pPr>
          </w:p>
          <w:p w:rsidR="00A57C7F" w:rsidRDefault="00A57C7F" w:rsidP="00B76901">
            <w:pPr>
              <w:rPr>
                <w:sz w:val="24"/>
                <w:szCs w:val="24"/>
              </w:rPr>
            </w:pPr>
            <w:r>
              <w:rPr>
                <w:sz w:val="24"/>
                <w:szCs w:val="24"/>
              </w:rPr>
              <w:t>As you can see, p</w:t>
            </w:r>
            <w:r w:rsidRPr="00A57C7F">
              <w:rPr>
                <w:sz w:val="24"/>
                <w:szCs w:val="24"/>
              </w:rPr>
              <w:t>eople were encouraged to grow their own food</w:t>
            </w:r>
            <w:r>
              <w:rPr>
                <w:color w:val="8064A2" w:themeColor="accent4"/>
                <w:sz w:val="24"/>
                <w:szCs w:val="24"/>
              </w:rPr>
              <w:t xml:space="preserve">. </w:t>
            </w:r>
            <w:r>
              <w:rPr>
                <w:sz w:val="24"/>
                <w:szCs w:val="24"/>
              </w:rPr>
              <w:t xml:space="preserve">Do some research and </w:t>
            </w:r>
            <w:r w:rsidR="000E4F16">
              <w:rPr>
                <w:sz w:val="24"/>
                <w:szCs w:val="24"/>
              </w:rPr>
              <w:t>place 4</w:t>
            </w:r>
            <w:r>
              <w:rPr>
                <w:sz w:val="24"/>
                <w:szCs w:val="24"/>
              </w:rPr>
              <w:t xml:space="preserve"> additional items (one has been done as an example) into the grid below to identify what part of the plants we eat. </w:t>
            </w:r>
          </w:p>
          <w:p w:rsidR="00A57C7F" w:rsidRDefault="00A57C7F" w:rsidP="00B76901">
            <w:pPr>
              <w:rPr>
                <w:sz w:val="24"/>
                <w:szCs w:val="24"/>
              </w:rPr>
            </w:pPr>
          </w:p>
          <w:tbl>
            <w:tblPr>
              <w:tblStyle w:val="TableGrid"/>
              <w:tblW w:w="0" w:type="auto"/>
              <w:tblLayout w:type="fixed"/>
              <w:tblLook w:val="04A0"/>
            </w:tblPr>
            <w:tblGrid>
              <w:gridCol w:w="1305"/>
              <w:gridCol w:w="1417"/>
              <w:gridCol w:w="1276"/>
              <w:gridCol w:w="1559"/>
              <w:gridCol w:w="1134"/>
              <w:gridCol w:w="1078"/>
            </w:tblGrid>
            <w:tr w:rsidR="00A57C7F" w:rsidTr="000E4F16">
              <w:tc>
                <w:tcPr>
                  <w:tcW w:w="1305" w:type="dxa"/>
                </w:tcPr>
                <w:p w:rsidR="00A57C7F" w:rsidRPr="00A57C7F" w:rsidRDefault="00A57C7F" w:rsidP="00A57C7F">
                  <w:pPr>
                    <w:jc w:val="center"/>
                    <w:rPr>
                      <w:sz w:val="24"/>
                      <w:szCs w:val="24"/>
                    </w:rPr>
                  </w:pPr>
                  <w:r w:rsidRPr="00A57C7F">
                    <w:rPr>
                      <w:sz w:val="24"/>
                      <w:szCs w:val="24"/>
                    </w:rPr>
                    <w:t>Seeds</w:t>
                  </w:r>
                </w:p>
              </w:tc>
              <w:tc>
                <w:tcPr>
                  <w:tcW w:w="1417" w:type="dxa"/>
                </w:tcPr>
                <w:p w:rsidR="00A57C7F" w:rsidRPr="00A57C7F" w:rsidRDefault="00A57C7F" w:rsidP="00A57C7F">
                  <w:pPr>
                    <w:jc w:val="center"/>
                    <w:rPr>
                      <w:sz w:val="24"/>
                      <w:szCs w:val="24"/>
                    </w:rPr>
                  </w:pPr>
                  <w:r w:rsidRPr="00A57C7F">
                    <w:rPr>
                      <w:sz w:val="24"/>
                      <w:szCs w:val="24"/>
                    </w:rPr>
                    <w:t>Fruit</w:t>
                  </w:r>
                </w:p>
              </w:tc>
              <w:tc>
                <w:tcPr>
                  <w:tcW w:w="1276" w:type="dxa"/>
                </w:tcPr>
                <w:p w:rsidR="00A57C7F" w:rsidRPr="00A57C7F" w:rsidRDefault="00A57C7F" w:rsidP="00A57C7F">
                  <w:pPr>
                    <w:jc w:val="center"/>
                    <w:rPr>
                      <w:sz w:val="24"/>
                      <w:szCs w:val="24"/>
                    </w:rPr>
                  </w:pPr>
                  <w:r w:rsidRPr="00A57C7F">
                    <w:rPr>
                      <w:sz w:val="24"/>
                      <w:szCs w:val="24"/>
                    </w:rPr>
                    <w:t>Stem</w:t>
                  </w:r>
                </w:p>
              </w:tc>
              <w:tc>
                <w:tcPr>
                  <w:tcW w:w="1559" w:type="dxa"/>
                </w:tcPr>
                <w:p w:rsidR="00A57C7F" w:rsidRPr="00A57C7F" w:rsidRDefault="00A57C7F" w:rsidP="00A57C7F">
                  <w:pPr>
                    <w:jc w:val="center"/>
                    <w:rPr>
                      <w:sz w:val="24"/>
                      <w:szCs w:val="24"/>
                    </w:rPr>
                  </w:pPr>
                  <w:r w:rsidRPr="00A57C7F">
                    <w:rPr>
                      <w:sz w:val="24"/>
                      <w:szCs w:val="24"/>
                    </w:rPr>
                    <w:t>Flower</w:t>
                  </w:r>
                </w:p>
              </w:tc>
              <w:tc>
                <w:tcPr>
                  <w:tcW w:w="1134" w:type="dxa"/>
                </w:tcPr>
                <w:p w:rsidR="00A57C7F" w:rsidRPr="00A57C7F" w:rsidRDefault="00A57C7F" w:rsidP="00A57C7F">
                  <w:pPr>
                    <w:jc w:val="center"/>
                    <w:rPr>
                      <w:sz w:val="24"/>
                      <w:szCs w:val="24"/>
                    </w:rPr>
                  </w:pPr>
                  <w:r w:rsidRPr="00A57C7F">
                    <w:rPr>
                      <w:sz w:val="24"/>
                      <w:szCs w:val="24"/>
                    </w:rPr>
                    <w:t>Root</w:t>
                  </w:r>
                </w:p>
              </w:tc>
              <w:tc>
                <w:tcPr>
                  <w:tcW w:w="1078" w:type="dxa"/>
                </w:tcPr>
                <w:p w:rsidR="00A57C7F" w:rsidRPr="00A57C7F" w:rsidRDefault="00A57C7F" w:rsidP="00A57C7F">
                  <w:pPr>
                    <w:jc w:val="center"/>
                    <w:rPr>
                      <w:sz w:val="24"/>
                      <w:szCs w:val="24"/>
                    </w:rPr>
                  </w:pPr>
                  <w:r w:rsidRPr="00A57C7F">
                    <w:rPr>
                      <w:sz w:val="24"/>
                      <w:szCs w:val="24"/>
                    </w:rPr>
                    <w:t>Leaves</w:t>
                  </w:r>
                </w:p>
              </w:tc>
            </w:tr>
            <w:tr w:rsidR="00A57C7F" w:rsidTr="000E4F16">
              <w:tc>
                <w:tcPr>
                  <w:tcW w:w="1305" w:type="dxa"/>
                </w:tcPr>
                <w:p w:rsidR="00A57C7F" w:rsidRDefault="00531771" w:rsidP="00B76901">
                  <w:pPr>
                    <w:rPr>
                      <w:color w:val="8064A2" w:themeColor="accent4"/>
                      <w:sz w:val="24"/>
                      <w:szCs w:val="24"/>
                    </w:rPr>
                  </w:pPr>
                  <w:r>
                    <w:rPr>
                      <w:color w:val="8064A2" w:themeColor="accent4"/>
                      <w:sz w:val="24"/>
                      <w:szCs w:val="24"/>
                    </w:rPr>
                    <w:t xml:space="preserve">Rice </w:t>
                  </w:r>
                </w:p>
              </w:tc>
              <w:tc>
                <w:tcPr>
                  <w:tcW w:w="1417" w:type="dxa"/>
                </w:tcPr>
                <w:p w:rsidR="00A57C7F" w:rsidRDefault="00A57C7F" w:rsidP="00B76901">
                  <w:pPr>
                    <w:rPr>
                      <w:color w:val="8064A2" w:themeColor="accent4"/>
                      <w:sz w:val="24"/>
                      <w:szCs w:val="24"/>
                    </w:rPr>
                  </w:pPr>
                  <w:r>
                    <w:rPr>
                      <w:color w:val="8064A2" w:themeColor="accent4"/>
                      <w:sz w:val="24"/>
                      <w:szCs w:val="24"/>
                    </w:rPr>
                    <w:t>Strawberry</w:t>
                  </w:r>
                </w:p>
              </w:tc>
              <w:tc>
                <w:tcPr>
                  <w:tcW w:w="1276" w:type="dxa"/>
                </w:tcPr>
                <w:p w:rsidR="00A57C7F" w:rsidRDefault="00A57C7F" w:rsidP="00B76901">
                  <w:pPr>
                    <w:rPr>
                      <w:color w:val="8064A2" w:themeColor="accent4"/>
                      <w:sz w:val="24"/>
                      <w:szCs w:val="24"/>
                    </w:rPr>
                  </w:pPr>
                  <w:r>
                    <w:rPr>
                      <w:color w:val="8064A2" w:themeColor="accent4"/>
                      <w:sz w:val="24"/>
                      <w:szCs w:val="24"/>
                    </w:rPr>
                    <w:t>Celery</w:t>
                  </w:r>
                </w:p>
              </w:tc>
              <w:tc>
                <w:tcPr>
                  <w:tcW w:w="1559" w:type="dxa"/>
                </w:tcPr>
                <w:p w:rsidR="00A57C7F" w:rsidRDefault="00A57C7F" w:rsidP="00B76901">
                  <w:pPr>
                    <w:rPr>
                      <w:color w:val="8064A2" w:themeColor="accent4"/>
                      <w:sz w:val="24"/>
                      <w:szCs w:val="24"/>
                    </w:rPr>
                  </w:pPr>
                  <w:r>
                    <w:rPr>
                      <w:color w:val="8064A2" w:themeColor="accent4"/>
                      <w:sz w:val="24"/>
                      <w:szCs w:val="24"/>
                    </w:rPr>
                    <w:t>Cauliflower</w:t>
                  </w:r>
                </w:p>
              </w:tc>
              <w:tc>
                <w:tcPr>
                  <w:tcW w:w="1134" w:type="dxa"/>
                </w:tcPr>
                <w:p w:rsidR="00A57C7F" w:rsidRDefault="00A57C7F" w:rsidP="00B76901">
                  <w:pPr>
                    <w:rPr>
                      <w:color w:val="8064A2" w:themeColor="accent4"/>
                      <w:sz w:val="24"/>
                      <w:szCs w:val="24"/>
                    </w:rPr>
                  </w:pPr>
                  <w:r>
                    <w:rPr>
                      <w:color w:val="8064A2" w:themeColor="accent4"/>
                      <w:sz w:val="24"/>
                      <w:szCs w:val="24"/>
                    </w:rPr>
                    <w:t>Carrot</w:t>
                  </w:r>
                </w:p>
              </w:tc>
              <w:tc>
                <w:tcPr>
                  <w:tcW w:w="1078" w:type="dxa"/>
                </w:tcPr>
                <w:p w:rsidR="00A57C7F" w:rsidRDefault="00A57C7F" w:rsidP="00B76901">
                  <w:pPr>
                    <w:rPr>
                      <w:color w:val="8064A2" w:themeColor="accent4"/>
                      <w:sz w:val="24"/>
                      <w:szCs w:val="24"/>
                    </w:rPr>
                  </w:pPr>
                  <w:r>
                    <w:rPr>
                      <w:color w:val="8064A2" w:themeColor="accent4"/>
                      <w:sz w:val="24"/>
                      <w:szCs w:val="24"/>
                    </w:rPr>
                    <w:t>Lettuce</w:t>
                  </w:r>
                </w:p>
              </w:tc>
            </w:tr>
          </w:tbl>
          <w:p w:rsidR="00A57C7F" w:rsidRDefault="00A57C7F" w:rsidP="00B76901">
            <w:pPr>
              <w:rPr>
                <w:color w:val="8064A2" w:themeColor="accent4"/>
                <w:sz w:val="24"/>
                <w:szCs w:val="24"/>
              </w:rPr>
            </w:pPr>
          </w:p>
          <w:p w:rsidR="000E4F16" w:rsidRDefault="000E4F16" w:rsidP="00B76901">
            <w:pPr>
              <w:rPr>
                <w:color w:val="8064A2" w:themeColor="accent4"/>
                <w:sz w:val="24"/>
                <w:szCs w:val="24"/>
              </w:rPr>
            </w:pPr>
          </w:p>
          <w:p w:rsidR="000E4F16" w:rsidRPr="000E4F16" w:rsidRDefault="000E4F16" w:rsidP="00B76901">
            <w:pPr>
              <w:rPr>
                <w:sz w:val="24"/>
                <w:szCs w:val="24"/>
              </w:rPr>
            </w:pPr>
            <w:r w:rsidRPr="000E4F16">
              <w:rPr>
                <w:sz w:val="24"/>
                <w:szCs w:val="24"/>
              </w:rPr>
              <w:t xml:space="preserve">Next time your parents go shopping, take a look at the fruits and vegetables they buy. Sort them like in the picture below. </w:t>
            </w:r>
          </w:p>
          <w:p w:rsidR="00BF268A" w:rsidRPr="000E4F16" w:rsidRDefault="00A57C7F" w:rsidP="000E4F16">
            <w:pPr>
              <w:shd w:val="clear" w:color="auto" w:fill="FFFFFF"/>
              <w:spacing w:before="100" w:beforeAutospacing="1" w:after="100" w:afterAutospacing="1"/>
              <w:rPr>
                <w:sz w:val="24"/>
                <w:szCs w:val="24"/>
              </w:rPr>
            </w:pPr>
            <w:r>
              <w:rPr>
                <w:noProof/>
                <w:lang w:eastAsia="en-GB"/>
              </w:rPr>
              <w:drawing>
                <wp:inline distT="0" distB="0" distL="0" distR="0">
                  <wp:extent cx="3007519" cy="4010025"/>
                  <wp:effectExtent l="19050" t="0" r="2381" b="0"/>
                  <wp:docPr id="9" name="Picture 9" descr="What are 6 parts of the plant that we eat? Stems? Flowers? W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are 6 parts of the plant that we eat? Stems? Flowers? What ..."/>
                          <pic:cNvPicPr>
                            <a:picLocks noChangeAspect="1" noChangeArrowheads="1"/>
                          </pic:cNvPicPr>
                        </pic:nvPicPr>
                        <pic:blipFill>
                          <a:blip r:embed="rId12" cstate="print"/>
                          <a:srcRect/>
                          <a:stretch>
                            <a:fillRect/>
                          </a:stretch>
                        </pic:blipFill>
                        <pic:spPr bwMode="auto">
                          <a:xfrm>
                            <a:off x="0" y="0"/>
                            <a:ext cx="3007519" cy="4010025"/>
                          </a:xfrm>
                          <a:prstGeom prst="rect">
                            <a:avLst/>
                          </a:prstGeom>
                          <a:noFill/>
                          <a:ln w="9525">
                            <a:noFill/>
                            <a:miter lim="800000"/>
                            <a:headEnd/>
                            <a:tailEnd/>
                          </a:ln>
                        </pic:spPr>
                      </pic:pic>
                    </a:graphicData>
                  </a:graphic>
                </wp:inline>
              </w:drawing>
            </w:r>
          </w:p>
          <w:p w:rsidR="008271DB" w:rsidRPr="00A53DF0" w:rsidRDefault="008271DB" w:rsidP="000C6356">
            <w:pPr>
              <w:rPr>
                <w:color w:val="8064A2" w:themeColor="accent4"/>
                <w:sz w:val="24"/>
                <w:szCs w:val="24"/>
              </w:rPr>
            </w:pPr>
          </w:p>
        </w:tc>
      </w:tr>
    </w:tbl>
    <w:p w:rsidR="007D5975" w:rsidRDefault="00270622">
      <w:pPr>
        <w:rPr>
          <w:sz w:val="24"/>
          <w:szCs w:val="24"/>
        </w:rPr>
      </w:pPr>
      <w:r>
        <w:rPr>
          <w:noProof/>
          <w:sz w:val="24"/>
          <w:szCs w:val="24"/>
          <w:lang w:eastAsia="en-GB"/>
        </w:rPr>
        <w:lastRenderedPageBreak/>
        <w:drawing>
          <wp:inline distT="0" distB="0" distL="0" distR="0">
            <wp:extent cx="4600575" cy="41814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600575" cy="4181475"/>
                    </a:xfrm>
                    <a:prstGeom prst="rect">
                      <a:avLst/>
                    </a:prstGeom>
                    <a:noFill/>
                    <a:ln w="9525">
                      <a:noFill/>
                      <a:miter lim="800000"/>
                      <a:headEnd/>
                      <a:tailEnd/>
                    </a:ln>
                  </pic:spPr>
                </pic:pic>
              </a:graphicData>
            </a:graphic>
          </wp:inline>
        </w:drawing>
      </w:r>
    </w:p>
    <w:p w:rsidR="00270622" w:rsidRDefault="00270622">
      <w:pPr>
        <w:rPr>
          <w:sz w:val="24"/>
          <w:szCs w:val="24"/>
        </w:rPr>
      </w:pPr>
      <w:r>
        <w:rPr>
          <w:noProof/>
          <w:sz w:val="24"/>
          <w:szCs w:val="24"/>
          <w:lang w:eastAsia="en-GB"/>
        </w:rPr>
        <w:drawing>
          <wp:inline distT="0" distB="0" distL="0" distR="0">
            <wp:extent cx="2314575" cy="11049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2314575" cy="1104900"/>
                    </a:xfrm>
                    <a:prstGeom prst="rect">
                      <a:avLst/>
                    </a:prstGeom>
                    <a:noFill/>
                    <a:ln w="9525">
                      <a:noFill/>
                      <a:miter lim="800000"/>
                      <a:headEnd/>
                      <a:tailEnd/>
                    </a:ln>
                  </pic:spPr>
                </pic:pic>
              </a:graphicData>
            </a:graphic>
          </wp:inline>
        </w:drawing>
      </w:r>
    </w:p>
    <w:p w:rsidR="00270622" w:rsidRPr="00A53DF0" w:rsidRDefault="00531771">
      <w:pPr>
        <w:rPr>
          <w:sz w:val="24"/>
          <w:szCs w:val="24"/>
        </w:rPr>
      </w:pPr>
      <w:r>
        <w:rPr>
          <w:noProof/>
          <w:sz w:val="24"/>
          <w:szCs w:val="24"/>
          <w:lang w:eastAsia="en-GB"/>
        </w:rPr>
        <w:drawing>
          <wp:inline distT="0" distB="0" distL="0" distR="0">
            <wp:extent cx="2352675" cy="11430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2352675" cy="1143000"/>
                    </a:xfrm>
                    <a:prstGeom prst="rect">
                      <a:avLst/>
                    </a:prstGeom>
                    <a:noFill/>
                    <a:ln w="9525">
                      <a:noFill/>
                      <a:miter lim="800000"/>
                      <a:headEnd/>
                      <a:tailEnd/>
                    </a:ln>
                  </pic:spPr>
                </pic:pic>
              </a:graphicData>
            </a:graphic>
          </wp:inline>
        </w:drawing>
      </w:r>
    </w:p>
    <w:p w:rsidR="00270622" w:rsidRPr="00F47F24" w:rsidRDefault="00270622">
      <w:pPr>
        <w:rPr>
          <w:sz w:val="24"/>
          <w:szCs w:val="24"/>
        </w:rPr>
      </w:pPr>
      <w:r>
        <w:rPr>
          <w:noProof/>
          <w:sz w:val="24"/>
          <w:szCs w:val="24"/>
          <w:lang w:eastAsia="en-GB"/>
        </w:rPr>
        <w:drawing>
          <wp:inline distT="0" distB="0" distL="0" distR="0">
            <wp:extent cx="552450" cy="9525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52450" cy="952500"/>
                    </a:xfrm>
                    <a:prstGeom prst="rect">
                      <a:avLst/>
                    </a:prstGeom>
                    <a:noFill/>
                    <a:ln w="9525">
                      <a:noFill/>
                      <a:miter lim="800000"/>
                      <a:headEnd/>
                      <a:tailEnd/>
                    </a:ln>
                  </pic:spPr>
                </pic:pic>
              </a:graphicData>
            </a:graphic>
          </wp:inline>
        </w:drawing>
      </w:r>
      <w:r w:rsidR="006A0A71">
        <w:rPr>
          <w:noProof/>
          <w:sz w:val="24"/>
          <w:szCs w:val="24"/>
          <w:lang w:eastAsia="en-GB"/>
        </w:rPr>
        <w:pict>
          <v:rect id="_x0000_s1027" style="position:absolute;margin-left:261.75pt;margin-top:92.25pt;width:62.25pt;height:11.25pt;z-index:251659264;mso-position-horizontal-relative:text;mso-position-vertical-relative:text" strokecolor="white [3212]"/>
        </w:pict>
      </w:r>
    </w:p>
    <w:sectPr w:rsidR="00270622" w:rsidRPr="00F47F24"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44EA7"/>
    <w:multiLevelType w:val="multilevel"/>
    <w:tmpl w:val="3CD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75"/>
    <w:rsid w:val="00057F96"/>
    <w:rsid w:val="00084666"/>
    <w:rsid w:val="000934A2"/>
    <w:rsid w:val="000C6356"/>
    <w:rsid w:val="000E4F16"/>
    <w:rsid w:val="00126422"/>
    <w:rsid w:val="00143F7A"/>
    <w:rsid w:val="001504A2"/>
    <w:rsid w:val="00167E39"/>
    <w:rsid w:val="001977C2"/>
    <w:rsid w:val="001A283B"/>
    <w:rsid w:val="001C661B"/>
    <w:rsid w:val="00205D59"/>
    <w:rsid w:val="002105E8"/>
    <w:rsid w:val="00270622"/>
    <w:rsid w:val="002C2D9E"/>
    <w:rsid w:val="002D666A"/>
    <w:rsid w:val="002F16CA"/>
    <w:rsid w:val="0030318F"/>
    <w:rsid w:val="0032200E"/>
    <w:rsid w:val="00363175"/>
    <w:rsid w:val="003F5807"/>
    <w:rsid w:val="00422305"/>
    <w:rsid w:val="004366F1"/>
    <w:rsid w:val="0045446D"/>
    <w:rsid w:val="004A5337"/>
    <w:rsid w:val="004F43D8"/>
    <w:rsid w:val="00531771"/>
    <w:rsid w:val="0054759A"/>
    <w:rsid w:val="00592037"/>
    <w:rsid w:val="006434F5"/>
    <w:rsid w:val="006A0A71"/>
    <w:rsid w:val="007059CD"/>
    <w:rsid w:val="0073533A"/>
    <w:rsid w:val="00735A24"/>
    <w:rsid w:val="00762CF5"/>
    <w:rsid w:val="0079229C"/>
    <w:rsid w:val="0079263F"/>
    <w:rsid w:val="0079390F"/>
    <w:rsid w:val="007D2806"/>
    <w:rsid w:val="007D5975"/>
    <w:rsid w:val="008271DB"/>
    <w:rsid w:val="008360BC"/>
    <w:rsid w:val="008638B4"/>
    <w:rsid w:val="00890744"/>
    <w:rsid w:val="008E213F"/>
    <w:rsid w:val="008F22E8"/>
    <w:rsid w:val="00995088"/>
    <w:rsid w:val="009D32B9"/>
    <w:rsid w:val="009E531C"/>
    <w:rsid w:val="00A41B19"/>
    <w:rsid w:val="00A53DF0"/>
    <w:rsid w:val="00A57C7F"/>
    <w:rsid w:val="00AB0FD0"/>
    <w:rsid w:val="00AC1C5F"/>
    <w:rsid w:val="00AD66D0"/>
    <w:rsid w:val="00B32F09"/>
    <w:rsid w:val="00B3748B"/>
    <w:rsid w:val="00B4035C"/>
    <w:rsid w:val="00B654AE"/>
    <w:rsid w:val="00B76901"/>
    <w:rsid w:val="00B87CDF"/>
    <w:rsid w:val="00BE5DEB"/>
    <w:rsid w:val="00BF268A"/>
    <w:rsid w:val="00C45F3C"/>
    <w:rsid w:val="00C8409A"/>
    <w:rsid w:val="00C94114"/>
    <w:rsid w:val="00D157A8"/>
    <w:rsid w:val="00D945C3"/>
    <w:rsid w:val="00E21C9F"/>
    <w:rsid w:val="00E72FEC"/>
    <w:rsid w:val="00E812C0"/>
    <w:rsid w:val="00E87C90"/>
    <w:rsid w:val="00EB5E4C"/>
    <w:rsid w:val="00F00F3D"/>
    <w:rsid w:val="00F47F24"/>
    <w:rsid w:val="00F8707B"/>
    <w:rsid w:val="00F91E03"/>
    <w:rsid w:val="00FD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customStyle="1" w:styleId="Default">
    <w:name w:val="Default"/>
    <w:rsid w:val="0032200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D66D0"/>
    <w:rPr>
      <w:b/>
      <w:bCs/>
    </w:rPr>
  </w:style>
</w:styles>
</file>

<file path=word/webSettings.xml><?xml version="1.0" encoding="utf-8"?>
<w:webSettings xmlns:r="http://schemas.openxmlformats.org/officeDocument/2006/relationships" xmlns:w="http://schemas.openxmlformats.org/wordprocessingml/2006/main">
  <w:divs>
    <w:div w:id="269045524">
      <w:bodyDiv w:val="1"/>
      <w:marLeft w:val="0"/>
      <w:marRight w:val="0"/>
      <w:marTop w:val="0"/>
      <w:marBottom w:val="0"/>
      <w:divBdr>
        <w:top w:val="none" w:sz="0" w:space="0" w:color="auto"/>
        <w:left w:val="none" w:sz="0" w:space="0" w:color="auto"/>
        <w:bottom w:val="none" w:sz="0" w:space="0" w:color="auto"/>
        <w:right w:val="none" w:sz="0" w:space="0" w:color="auto"/>
      </w:divBdr>
    </w:div>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06413113">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557816055">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teach/class-clips-video/history-ks2-rationing-in-the-uk/zbgby9q" TargetMode="External"/><Relationship Id="rId5" Type="http://schemas.openxmlformats.org/officeDocument/2006/relationships/hyperlink" Target="https://www.youtube.com/watch?v=c5dNa2TVHiQ" TargetMode="External"/><Relationship Id="rId15" Type="http://schemas.openxmlformats.org/officeDocument/2006/relationships/image" Target="media/image8.png"/><Relationship Id="rId10" Type="http://schemas.openxmlformats.org/officeDocument/2006/relationships/hyperlink" Target="https://www.theschoolrun.com/homework-help/winston-churchil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4</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6</cp:revision>
  <dcterms:created xsi:type="dcterms:W3CDTF">2020-05-05T17:42:00Z</dcterms:created>
  <dcterms:modified xsi:type="dcterms:W3CDTF">2020-05-06T15:01:00Z</dcterms:modified>
</cp:coreProperties>
</file>