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44" w:rsidRPr="008F22E8" w:rsidRDefault="007D5975" w:rsidP="008F22E8">
      <w:pPr>
        <w:jc w:val="center"/>
        <w:rPr>
          <w:b/>
          <w:sz w:val="24"/>
          <w:szCs w:val="24"/>
          <w:u w:val="single"/>
        </w:rPr>
      </w:pPr>
      <w:r w:rsidRPr="008F22E8">
        <w:rPr>
          <w:b/>
          <w:sz w:val="24"/>
          <w:szCs w:val="24"/>
          <w:u w:val="single"/>
        </w:rPr>
        <w:t>Year 5 Learning</w:t>
      </w:r>
    </w:p>
    <w:p w:rsidR="007D5975" w:rsidRPr="00F47F24" w:rsidRDefault="007D5975">
      <w:pPr>
        <w:rPr>
          <w:sz w:val="24"/>
          <w:szCs w:val="24"/>
        </w:rPr>
      </w:pPr>
      <w:r w:rsidRPr="00F47F24">
        <w:rPr>
          <w:sz w:val="24"/>
          <w:szCs w:val="24"/>
        </w:rPr>
        <w:t>Date:</w:t>
      </w:r>
      <w:r w:rsidR="0073533A" w:rsidRPr="00F47F24">
        <w:rPr>
          <w:sz w:val="24"/>
          <w:szCs w:val="24"/>
        </w:rPr>
        <w:t xml:space="preserve"> </w:t>
      </w:r>
      <w:r w:rsidR="001E6D8E">
        <w:rPr>
          <w:sz w:val="24"/>
          <w:szCs w:val="24"/>
        </w:rPr>
        <w:t>3</w:t>
      </w:r>
      <w:r w:rsidR="001E6D8E" w:rsidRPr="001E6D8E">
        <w:rPr>
          <w:sz w:val="24"/>
          <w:szCs w:val="24"/>
          <w:vertAlign w:val="superscript"/>
        </w:rPr>
        <w:t>rd</w:t>
      </w:r>
      <w:r w:rsidR="001E6D8E">
        <w:rPr>
          <w:sz w:val="24"/>
          <w:szCs w:val="24"/>
        </w:rPr>
        <w:t xml:space="preserve"> April</w:t>
      </w:r>
      <w:r w:rsidR="0073533A" w:rsidRPr="00F47F24">
        <w:rPr>
          <w:sz w:val="24"/>
          <w:szCs w:val="24"/>
        </w:rPr>
        <w:t xml:space="preserve"> 2020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8000"/>
      </w:tblGrid>
      <w:tr w:rsidR="007D5975" w:rsidRPr="00A53DF0" w:rsidTr="008F399E">
        <w:trPr>
          <w:trHeight w:val="6795"/>
        </w:trPr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Maths</w:t>
            </w:r>
          </w:p>
        </w:tc>
        <w:tc>
          <w:tcPr>
            <w:tcW w:w="8000" w:type="dxa"/>
          </w:tcPr>
          <w:p w:rsidR="00E72FEC" w:rsidRPr="008D309D" w:rsidRDefault="00DB68CD">
            <w:pPr>
              <w:rPr>
                <w:color w:val="7030A0"/>
                <w:sz w:val="24"/>
                <w:szCs w:val="24"/>
                <w:u w:val="single"/>
              </w:rPr>
            </w:pPr>
            <w:r w:rsidRPr="008D309D">
              <w:rPr>
                <w:color w:val="7030A0"/>
                <w:sz w:val="24"/>
                <w:szCs w:val="24"/>
                <w:u w:val="single"/>
              </w:rPr>
              <w:t>Fluency Friday</w:t>
            </w:r>
          </w:p>
          <w:p w:rsidR="007D2806" w:rsidRPr="008D309D" w:rsidRDefault="007D2806">
            <w:pPr>
              <w:rPr>
                <w:sz w:val="24"/>
                <w:szCs w:val="24"/>
              </w:rPr>
            </w:pPr>
          </w:p>
          <w:p w:rsidR="00DB68CD" w:rsidRPr="008D309D" w:rsidRDefault="00DB68CD">
            <w:pPr>
              <w:rPr>
                <w:color w:val="FF0000"/>
                <w:sz w:val="24"/>
                <w:szCs w:val="24"/>
              </w:rPr>
            </w:pPr>
            <w:r w:rsidRPr="008D309D">
              <w:rPr>
                <w:color w:val="FF0000"/>
                <w:sz w:val="24"/>
                <w:szCs w:val="24"/>
              </w:rPr>
              <w:t xml:space="preserve">On Fridays, we will complete a series of questions based on learning we have already done. If your child is having difficulty with the </w:t>
            </w:r>
            <w:r w:rsidR="005B3BF0">
              <w:rPr>
                <w:color w:val="FF0000"/>
                <w:sz w:val="24"/>
                <w:szCs w:val="24"/>
              </w:rPr>
              <w:t>multiplication in question 1</w:t>
            </w:r>
            <w:r w:rsidRPr="008D309D">
              <w:rPr>
                <w:color w:val="FF0000"/>
                <w:sz w:val="24"/>
                <w:szCs w:val="24"/>
              </w:rPr>
              <w:t>, here is a link to an online tutorial:</w:t>
            </w:r>
            <w:r w:rsidRPr="008D309D">
              <w:rPr>
                <w:sz w:val="24"/>
                <w:szCs w:val="24"/>
              </w:rPr>
              <w:t xml:space="preserve"> </w:t>
            </w:r>
            <w:hyperlink r:id="rId5" w:history="1">
              <w:r w:rsidRPr="008D309D">
                <w:rPr>
                  <w:rStyle w:val="Hyperlink"/>
                  <w:sz w:val="24"/>
                  <w:szCs w:val="24"/>
                </w:rPr>
                <w:t>https://www.youtube.com/watch?v=RVYwunbpMHA&amp;t=118s</w:t>
              </w:r>
            </w:hyperlink>
            <w:r w:rsidRPr="008D309D">
              <w:rPr>
                <w:color w:val="FF0000"/>
                <w:sz w:val="24"/>
                <w:szCs w:val="24"/>
              </w:rPr>
              <w:t xml:space="preserve"> </w:t>
            </w:r>
          </w:p>
          <w:p w:rsidR="0073533A" w:rsidRPr="008D309D" w:rsidRDefault="00DB68CD">
            <w:pPr>
              <w:rPr>
                <w:color w:val="FF0000"/>
                <w:sz w:val="24"/>
                <w:szCs w:val="24"/>
              </w:rPr>
            </w:pPr>
            <w:r w:rsidRPr="008D309D">
              <w:rPr>
                <w:color w:val="FF0000"/>
                <w:sz w:val="24"/>
                <w:szCs w:val="24"/>
              </w:rPr>
              <w:t xml:space="preserve">This was the last unit we covered and so has not had as much practise. </w:t>
            </w:r>
          </w:p>
          <w:p w:rsidR="0032200E" w:rsidRPr="008D309D" w:rsidRDefault="0032200E">
            <w:pPr>
              <w:rPr>
                <w:sz w:val="24"/>
                <w:szCs w:val="24"/>
              </w:rPr>
            </w:pPr>
          </w:p>
          <w:p w:rsidR="00E72FEC" w:rsidRPr="008D309D" w:rsidRDefault="00DB68CD">
            <w:pPr>
              <w:rPr>
                <w:sz w:val="24"/>
                <w:szCs w:val="24"/>
              </w:rPr>
            </w:pPr>
            <w:r w:rsidRPr="008D309D">
              <w:rPr>
                <w:sz w:val="24"/>
                <w:szCs w:val="24"/>
              </w:rPr>
              <w:t>Questions:</w:t>
            </w:r>
          </w:p>
          <w:p w:rsidR="004366F1" w:rsidRPr="008D309D" w:rsidRDefault="004366F1">
            <w:pPr>
              <w:rPr>
                <w:sz w:val="24"/>
                <w:szCs w:val="24"/>
              </w:rPr>
            </w:pPr>
          </w:p>
          <w:p w:rsidR="0032200E" w:rsidRPr="008D309D" w:rsidRDefault="007D4423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x 96</w:t>
            </w:r>
          </w:p>
          <w:p w:rsidR="00DB68CD" w:rsidRPr="008D309D" w:rsidRDefault="007D4423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4531 divided by 4. Express your remainder as a fraction</w:t>
            </w:r>
          </w:p>
          <w:p w:rsidR="00DB68CD" w:rsidRPr="008D309D" w:rsidRDefault="007D4423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  x 0.3</w:t>
            </w:r>
            <w:r w:rsidR="00C92AAA">
              <w:rPr>
                <w:rFonts w:asciiTheme="minorHAnsi" w:hAnsiTheme="minorHAnsi"/>
              </w:rPr>
              <w:t xml:space="preserve"> =</w:t>
            </w:r>
          </w:p>
          <w:p w:rsidR="00DB68CD" w:rsidRPr="008D309D" w:rsidRDefault="00DB68CD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D309D">
              <w:rPr>
                <w:rFonts w:asciiTheme="minorHAnsi" w:hAnsiTheme="minorHAnsi"/>
              </w:rPr>
              <w:t xml:space="preserve">What is the product of </w:t>
            </w:r>
            <w:r w:rsidR="007D4423">
              <w:rPr>
                <w:rFonts w:asciiTheme="minorHAnsi" w:hAnsiTheme="minorHAnsi"/>
              </w:rPr>
              <w:t>7 and 8</w:t>
            </w:r>
            <w:r w:rsidRPr="008D309D">
              <w:rPr>
                <w:rFonts w:asciiTheme="minorHAnsi" w:hAnsiTheme="minorHAnsi"/>
              </w:rPr>
              <w:t>?</w:t>
            </w:r>
          </w:p>
          <w:p w:rsidR="00DB68CD" w:rsidRPr="008D309D" w:rsidRDefault="007D4423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Round 2.14</w:t>
            </w:r>
            <w:r w:rsidR="00DB68CD" w:rsidRPr="008D309D">
              <w:rPr>
                <w:rFonts w:asciiTheme="minorHAnsi" w:hAnsiTheme="minorHAnsi"/>
              </w:rPr>
              <w:t xml:space="preserve"> to the nearest </w:t>
            </w:r>
            <w:r>
              <w:rPr>
                <w:rFonts w:asciiTheme="minorHAnsi" w:hAnsiTheme="minorHAnsi"/>
              </w:rPr>
              <w:t>whole number</w:t>
            </w:r>
            <w:r w:rsidR="00DB68CD" w:rsidRPr="008D309D">
              <w:rPr>
                <w:rFonts w:asciiTheme="minorHAnsi" w:hAnsiTheme="minorHAnsi"/>
              </w:rPr>
              <w:t>?</w:t>
            </w:r>
          </w:p>
          <w:p w:rsidR="00DB68CD" w:rsidRPr="008D309D" w:rsidRDefault="00C92AAA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 x 1000</w:t>
            </w:r>
          </w:p>
          <w:p w:rsidR="00DB68CD" w:rsidRPr="008D309D" w:rsidRDefault="00C92AAA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251 x 62</w:t>
            </w:r>
          </w:p>
          <w:p w:rsidR="008D309D" w:rsidRPr="00C92AAA" w:rsidRDefault="00C92AAA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2536 divided by 5. Give your remainder as a decimal.</w:t>
            </w:r>
          </w:p>
          <w:p w:rsidR="008D309D" w:rsidRPr="008D309D" w:rsidRDefault="00C92AAA" w:rsidP="008D309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an equivalent fraction for one half</w:t>
            </w:r>
          </w:p>
          <w:p w:rsidR="008D309D" w:rsidRPr="008D309D" w:rsidRDefault="00C92AAA" w:rsidP="008D309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5.6 + 15.29</w:t>
            </w:r>
            <w:r w:rsidR="008D309D" w:rsidRPr="008D309D">
              <w:rPr>
                <w:rFonts w:asciiTheme="minorHAnsi" w:hAnsiTheme="minorHAnsi"/>
              </w:rPr>
              <w:t>=</w:t>
            </w:r>
          </w:p>
          <w:p w:rsidR="008D309D" w:rsidRDefault="00CD7E01" w:rsidP="00C92AA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D7E01">
              <w:rPr>
                <w:noProof/>
                <w:lang w:eastAsia="en-GB"/>
              </w:rPr>
              <w:pict>
                <v:rect id="_x0000_s1026" style="position:absolute;left:0;text-align:left;margin-left:289.2pt;margin-top:26.95pt;width:86.5pt;height:32.5pt;z-index:251658240" strokecolor="white [3212]"/>
              </w:pict>
            </w:r>
            <w:r w:rsidR="00C92AAA">
              <w:rPr>
                <w:rFonts w:asciiTheme="minorHAnsi" w:hAnsiTheme="minorHAnsi"/>
              </w:rPr>
              <w:t>229, 273 + 1000=</w:t>
            </w:r>
          </w:p>
          <w:p w:rsidR="00C92AAA" w:rsidRDefault="00C92AAA" w:rsidP="00C92AA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 3  </w:t>
            </w:r>
            <w:r>
              <w:rPr>
                <w:rFonts w:asciiTheme="minorHAnsi" w:hAnsiTheme="minorHAnsi"/>
              </w:rPr>
              <w:t xml:space="preserve">= </w:t>
            </w:r>
            <w:r w:rsidRPr="00C92AAA">
              <w:rPr>
                <w:rFonts w:asciiTheme="minorHAnsi" w:hAnsiTheme="minorHAnsi"/>
                <w:u w:val="single"/>
              </w:rPr>
              <w:t>9</w:t>
            </w:r>
          </w:p>
          <w:p w:rsidR="00C92AAA" w:rsidRDefault="00C92AAA" w:rsidP="00C92AAA">
            <w:pPr>
              <w:pStyle w:val="Default"/>
              <w:ind w:left="405"/>
              <w:rPr>
                <w:rFonts w:asciiTheme="minorHAnsi" w:hAnsiTheme="minorHAnsi"/>
              </w:rPr>
            </w:pPr>
            <w:r w:rsidRPr="00C92AAA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 xml:space="preserve">    ?</w:t>
            </w:r>
          </w:p>
          <w:p w:rsidR="00CB2180" w:rsidRDefault="00CB2180" w:rsidP="00C92AAA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CB2180" w:rsidRDefault="00CB2180" w:rsidP="00C92AAA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C92AAA" w:rsidRDefault="00C92AAA" w:rsidP="00C92AA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47800" cy="495300"/>
                  <wp:effectExtent l="19050" t="0" r="0" b="0"/>
                  <wp:docPr id="1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2180">
              <w:rPr>
                <w:rFonts w:asciiTheme="minorHAnsi" w:hAnsiTheme="minorHAnsi"/>
              </w:rPr>
              <w:t xml:space="preserve">Write the improper fraction </w:t>
            </w:r>
            <w:r>
              <w:rPr>
                <w:rFonts w:asciiTheme="minorHAnsi" w:hAnsiTheme="minorHAnsi"/>
              </w:rPr>
              <w:t xml:space="preserve">and mixed </w:t>
            </w:r>
            <w:r w:rsidR="00CB2180">
              <w:rPr>
                <w:rFonts w:asciiTheme="minorHAnsi" w:hAnsiTheme="minorHAnsi"/>
              </w:rPr>
              <w:t>number</w:t>
            </w:r>
            <w:r>
              <w:rPr>
                <w:rFonts w:asciiTheme="minorHAnsi" w:hAnsiTheme="minorHAnsi"/>
              </w:rPr>
              <w:t xml:space="preserve"> for the picture.</w:t>
            </w:r>
          </w:p>
          <w:p w:rsidR="00CB2180" w:rsidRDefault="00CB2180" w:rsidP="00CB2180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C92AAA" w:rsidRDefault="001E6D8E" w:rsidP="00C92AA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45,000 – 253 =</w:t>
            </w:r>
          </w:p>
          <w:p w:rsidR="001E6D8E" w:rsidRPr="00C92AAA" w:rsidRDefault="001E6D8E" w:rsidP="00C92AA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0.98 + ____= 1</w:t>
            </w:r>
          </w:p>
          <w:p w:rsidR="00C92AAA" w:rsidRPr="00C92AAA" w:rsidRDefault="00C92AAA" w:rsidP="00C92AAA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8F399E" w:rsidRPr="008F399E" w:rsidRDefault="008F399E" w:rsidP="008F399E">
            <w:pPr>
              <w:pStyle w:val="ListParagraph"/>
              <w:ind w:left="405"/>
              <w:rPr>
                <w:sz w:val="24"/>
                <w:szCs w:val="24"/>
              </w:rPr>
            </w:pPr>
          </w:p>
          <w:p w:rsidR="00E72FEC" w:rsidRPr="008D309D" w:rsidRDefault="00E72FEC">
            <w:pPr>
              <w:rPr>
                <w:sz w:val="24"/>
                <w:szCs w:val="24"/>
              </w:rPr>
            </w:pPr>
            <w:r w:rsidRPr="008D309D">
              <w:rPr>
                <w:sz w:val="24"/>
                <w:szCs w:val="24"/>
              </w:rPr>
              <w:t xml:space="preserve">Extension: </w:t>
            </w:r>
          </w:p>
          <w:p w:rsidR="0073533A" w:rsidRPr="008D309D" w:rsidRDefault="0073533A">
            <w:pPr>
              <w:rPr>
                <w:sz w:val="24"/>
                <w:szCs w:val="24"/>
              </w:rPr>
            </w:pPr>
          </w:p>
          <w:p w:rsidR="004366F1" w:rsidRPr="008D309D" w:rsidRDefault="004366F1">
            <w:pPr>
              <w:rPr>
                <w:sz w:val="24"/>
                <w:szCs w:val="24"/>
              </w:rPr>
            </w:pPr>
          </w:p>
          <w:p w:rsidR="004366F1" w:rsidRPr="008D309D" w:rsidRDefault="001E6D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933950" cy="2295525"/>
                  <wp:effectExtent l="19050" t="0" r="0" b="0"/>
                  <wp:docPr id="1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3A" w:rsidRPr="008D309D" w:rsidRDefault="0073533A">
            <w:pPr>
              <w:rPr>
                <w:sz w:val="24"/>
                <w:szCs w:val="24"/>
              </w:rPr>
            </w:pPr>
          </w:p>
          <w:p w:rsidR="00E72FEC" w:rsidRPr="008D309D" w:rsidRDefault="00E72FEC">
            <w:pPr>
              <w:rPr>
                <w:sz w:val="24"/>
                <w:szCs w:val="24"/>
              </w:rPr>
            </w:pPr>
          </w:p>
        </w:tc>
      </w:tr>
      <w:tr w:rsidR="007D5975" w:rsidRPr="00A53DF0" w:rsidTr="008F399E">
        <w:trPr>
          <w:trHeight w:val="7645"/>
        </w:trPr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8000" w:type="dxa"/>
          </w:tcPr>
          <w:p w:rsidR="00E72FEC" w:rsidRDefault="008F399E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WALT- use </w:t>
            </w:r>
            <w:proofErr w:type="spellStart"/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>SPaG</w:t>
            </w:r>
            <w:proofErr w:type="spellEnd"/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 knowledge</w:t>
            </w:r>
          </w:p>
          <w:p w:rsidR="008F399E" w:rsidRDefault="008F399E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On Fridays, we will focus on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SPaG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 Answers are at the bottom of the page.</w:t>
            </w:r>
          </w:p>
          <w:p w:rsidR="008F399E" w:rsidRDefault="008F399E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8F399E" w:rsidRDefault="007D4423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43475" cy="46196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61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9E" w:rsidRDefault="007D4423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200525" cy="1076325"/>
                  <wp:effectExtent l="1905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9E" w:rsidRDefault="007D4423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943475" cy="4467225"/>
                  <wp:effectExtent l="1905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46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9E" w:rsidRDefault="007D4423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43475" cy="2209800"/>
                  <wp:effectExtent l="19050" t="0" r="9525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9E" w:rsidRDefault="007D4423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943475" cy="4276725"/>
                  <wp:effectExtent l="19050" t="0" r="9525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27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9E" w:rsidRPr="008F399E" w:rsidRDefault="007D4423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43475" cy="2476500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FEC" w:rsidRPr="00A53DF0" w:rsidTr="00A53DF0">
        <w:tc>
          <w:tcPr>
            <w:tcW w:w="1418" w:type="dxa"/>
          </w:tcPr>
          <w:p w:rsidR="00E72FEC" w:rsidRPr="00A53DF0" w:rsidRDefault="00E72FEC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8000" w:type="dxa"/>
          </w:tcPr>
          <w:p w:rsidR="000934A2" w:rsidRPr="00A53DF0" w:rsidRDefault="000934A2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Readtheory.org x 10</w:t>
            </w:r>
          </w:p>
          <w:p w:rsidR="00057F96" w:rsidRPr="00A53DF0" w:rsidRDefault="00057F96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 your own book for 20 minutes</w:t>
            </w:r>
          </w:p>
        </w:tc>
      </w:tr>
      <w:tr w:rsidR="008F22E8" w:rsidRPr="00A53DF0" w:rsidTr="00A53DF0">
        <w:tc>
          <w:tcPr>
            <w:tcW w:w="1418" w:type="dxa"/>
          </w:tcPr>
          <w:p w:rsidR="008F22E8" w:rsidRPr="00A53DF0" w:rsidRDefault="008F22E8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Spelling</w:t>
            </w:r>
          </w:p>
        </w:tc>
        <w:tc>
          <w:tcPr>
            <w:tcW w:w="8000" w:type="dxa"/>
          </w:tcPr>
          <w:p w:rsidR="00C94114" w:rsidRPr="0032200E" w:rsidRDefault="00B5406A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Spellingframe.co.uk- ta</w:t>
            </w:r>
            <w:r w:rsidR="004C0A24">
              <w:rPr>
                <w:noProof/>
                <w:sz w:val="24"/>
                <w:szCs w:val="24"/>
                <w:lang w:eastAsia="en-GB"/>
              </w:rPr>
              <w:t>ke the spelling test for rule 54</w:t>
            </w:r>
            <w:r>
              <w:rPr>
                <w:noProof/>
                <w:sz w:val="24"/>
                <w:szCs w:val="24"/>
                <w:lang w:eastAsia="en-GB"/>
              </w:rPr>
              <w:t>.</w:t>
            </w:r>
            <w:r w:rsidR="00D404EA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D5975" w:rsidRPr="00A53DF0" w:rsidTr="00A53DF0">
        <w:tc>
          <w:tcPr>
            <w:tcW w:w="1418" w:type="dxa"/>
          </w:tcPr>
          <w:p w:rsidR="007D5975" w:rsidRPr="00A53DF0" w:rsidRDefault="00B5406A" w:rsidP="0086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8000" w:type="dxa"/>
          </w:tcPr>
          <w:p w:rsidR="005B3BF0" w:rsidRPr="00205945" w:rsidRDefault="005B3BF0" w:rsidP="005B3BF0">
            <w:pPr>
              <w:pStyle w:val="NormalWeb"/>
              <w:rPr>
                <w:rStyle w:val="Strong"/>
                <w:rFonts w:asciiTheme="minorHAnsi" w:hAnsiTheme="minorHAnsi"/>
                <w:color w:val="B2A1C7" w:themeColor="accent4" w:themeTint="99"/>
              </w:rPr>
            </w:pPr>
            <w:r w:rsidRPr="00205945">
              <w:rPr>
                <w:rStyle w:val="Strong"/>
                <w:rFonts w:asciiTheme="minorHAnsi" w:hAnsiTheme="minorHAnsi"/>
                <w:color w:val="B2A1C7" w:themeColor="accent4" w:themeTint="99"/>
              </w:rPr>
              <w:t>WALT</w:t>
            </w:r>
            <w:r w:rsidR="00AC32F9" w:rsidRPr="00205945">
              <w:rPr>
                <w:rStyle w:val="Strong"/>
                <w:rFonts w:asciiTheme="minorHAnsi" w:hAnsiTheme="minorHAnsi"/>
                <w:color w:val="B2A1C7" w:themeColor="accent4" w:themeTint="99"/>
              </w:rPr>
              <w:t xml:space="preserve"> understand the action</w:t>
            </w:r>
            <w:r w:rsidR="00236E3B">
              <w:rPr>
                <w:rStyle w:val="Strong"/>
                <w:rFonts w:asciiTheme="minorHAnsi" w:hAnsiTheme="minorHAnsi"/>
                <w:color w:val="B2A1C7" w:themeColor="accent4" w:themeTint="99"/>
              </w:rPr>
              <w:t>s</w:t>
            </w:r>
            <w:r w:rsidR="00AC32F9" w:rsidRPr="00205945">
              <w:rPr>
                <w:rStyle w:val="Strong"/>
                <w:rFonts w:asciiTheme="minorHAnsi" w:hAnsiTheme="minorHAnsi"/>
                <w:color w:val="B2A1C7" w:themeColor="accent4" w:themeTint="99"/>
              </w:rPr>
              <w:t xml:space="preserve"> and liturgy of Good Friday</w:t>
            </w:r>
          </w:p>
          <w:p w:rsidR="00AC32F9" w:rsidRPr="00205945" w:rsidRDefault="00AC32F9" w:rsidP="005B3BF0">
            <w:pPr>
              <w:pStyle w:val="NormalWeb"/>
              <w:rPr>
                <w:rStyle w:val="Strong"/>
                <w:rFonts w:asciiTheme="minorHAnsi" w:hAnsiTheme="minorHAnsi"/>
              </w:rPr>
            </w:pPr>
            <w:r w:rsidRPr="00205945">
              <w:rPr>
                <w:rStyle w:val="Strong"/>
                <w:rFonts w:asciiTheme="minorHAnsi" w:hAnsiTheme="minorHAnsi"/>
              </w:rPr>
              <w:t>Watch the clip:</w:t>
            </w:r>
          </w:p>
          <w:p w:rsidR="00AC32F9" w:rsidRPr="00205945" w:rsidRDefault="00CD7E01" w:rsidP="005B3BF0">
            <w:pPr>
              <w:pStyle w:val="NormalWeb"/>
              <w:rPr>
                <w:rFonts w:asciiTheme="minorHAnsi" w:hAnsiTheme="minorHAnsi"/>
                <w:color w:val="B2A1C7" w:themeColor="accent4" w:themeTint="99"/>
              </w:rPr>
            </w:pPr>
            <w:hyperlink r:id="rId14" w:history="1">
              <w:r w:rsidR="00AC32F9" w:rsidRPr="00205945">
                <w:rPr>
                  <w:rStyle w:val="Hyperlink"/>
                  <w:rFonts w:asciiTheme="minorHAnsi" w:hAnsiTheme="minorHAnsi"/>
                </w:rPr>
                <w:t>www.youtube.com/watch?v=vO37DRIGgw0</w:t>
              </w:r>
            </w:hyperlink>
          </w:p>
          <w:p w:rsidR="00AC32F9" w:rsidRPr="00205945" w:rsidRDefault="00AC32F9" w:rsidP="005B3BF0">
            <w:pPr>
              <w:pStyle w:val="NormalWeb"/>
              <w:rPr>
                <w:rFonts w:asciiTheme="minorHAnsi" w:hAnsiTheme="minorHAnsi"/>
              </w:rPr>
            </w:pPr>
            <w:r w:rsidRPr="00205945">
              <w:rPr>
                <w:rFonts w:asciiTheme="minorHAnsi" w:hAnsiTheme="minorHAnsi"/>
              </w:rPr>
              <w:lastRenderedPageBreak/>
              <w:t>In your books, answer the following questions:</w:t>
            </w:r>
          </w:p>
          <w:p w:rsidR="00AC32F9" w:rsidRPr="00205945" w:rsidRDefault="00AC32F9" w:rsidP="00AC32F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>What is Good Friday?</w:t>
            </w:r>
          </w:p>
          <w:p w:rsidR="00AC32F9" w:rsidRPr="00205945" w:rsidRDefault="00AC32F9" w:rsidP="00AC32F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>What do we remember about Jesus on this day?</w:t>
            </w:r>
          </w:p>
          <w:p w:rsidR="00AC32F9" w:rsidRPr="00205945" w:rsidRDefault="00AC32F9" w:rsidP="00AC32F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>What actions did you see?</w:t>
            </w:r>
          </w:p>
          <w:p w:rsidR="00AC32F9" w:rsidRPr="00205945" w:rsidRDefault="00AC32F9" w:rsidP="00AC32F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What is the veneration?  </w:t>
            </w:r>
          </w:p>
          <w:p w:rsidR="00AC32F9" w:rsidRPr="00205945" w:rsidRDefault="00AC32F9" w:rsidP="00AC32F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>Why do Catholics do this?</w:t>
            </w:r>
          </w:p>
          <w:p w:rsidR="00AC32F9" w:rsidRPr="00205945" w:rsidRDefault="00AC32F9" w:rsidP="00AC32F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>Why is there no Eucharistic celebration?</w:t>
            </w:r>
          </w:p>
          <w:p w:rsidR="00AC32F9" w:rsidRPr="00205945" w:rsidRDefault="00AC32F9" w:rsidP="00AC32F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>Why is Good Friday important to Christians?</w:t>
            </w:r>
          </w:p>
          <w:p w:rsidR="00AC32F9" w:rsidRPr="00205945" w:rsidRDefault="00AC32F9" w:rsidP="00AC32F9">
            <w:pPr>
              <w:spacing w:before="120" w:after="120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:rsidR="001A283B" w:rsidRPr="000A6900" w:rsidRDefault="00AC32F9" w:rsidP="000A6900">
            <w:pPr>
              <w:spacing w:before="120" w:after="120"/>
              <w:rPr>
                <w:sz w:val="24"/>
                <w:szCs w:val="24"/>
              </w:rPr>
            </w:pPr>
            <w:r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Make a cross. This could be out of card or any other material you have in your house. You could </w:t>
            </w:r>
            <w:r w:rsidR="0020594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even </w:t>
            </w:r>
            <w:r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>go out</w:t>
            </w:r>
            <w:r w:rsidR="00205945"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>side</w:t>
            </w:r>
            <w:r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and make it out of sticks or </w:t>
            </w:r>
            <w:r w:rsidR="00205945"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stones. </w:t>
            </w:r>
            <w:r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>On Good Friday, we asked to consider the sacrifices we make. Write down some sacrifices you do, or could make fo</w:t>
            </w:r>
            <w:r w:rsidR="00205945"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>r the greater good</w:t>
            </w:r>
            <w:r w:rsidR="00236E3B">
              <w:rPr>
                <w:rStyle w:val="Hyperlink"/>
                <w:color w:val="auto"/>
                <w:sz w:val="24"/>
                <w:szCs w:val="24"/>
                <w:u w:val="none"/>
              </w:rPr>
              <w:t>. Place them</w:t>
            </w:r>
            <w:r w:rsidR="00205945" w:rsidRPr="0020594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around the cross you have made. </w:t>
            </w:r>
            <w:r w:rsidR="000A690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This could be on paper or leaves. Place them around the cross and take some time to quietly reflect on what you have written. </w:t>
            </w:r>
          </w:p>
        </w:tc>
      </w:tr>
    </w:tbl>
    <w:p w:rsidR="007D5975" w:rsidRPr="00A53DF0" w:rsidRDefault="007D5975">
      <w:pPr>
        <w:rPr>
          <w:sz w:val="24"/>
          <w:szCs w:val="24"/>
        </w:rPr>
      </w:pPr>
    </w:p>
    <w:p w:rsidR="007D4423" w:rsidRDefault="007D442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5470168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7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24" w:rsidRPr="00F47F24" w:rsidRDefault="007D442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1510" cy="1925787"/>
            <wp:effectExtent l="19050" t="0" r="2540" b="0"/>
            <wp:docPr id="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2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E01">
        <w:rPr>
          <w:noProof/>
          <w:sz w:val="24"/>
          <w:szCs w:val="24"/>
          <w:lang w:eastAsia="en-GB"/>
        </w:rPr>
        <w:pict>
          <v:rect id="_x0000_s1027" style="position:absolute;margin-left:261.75pt;margin-top:92.25pt;width:62.25pt;height:11.25pt;z-index:251659264;mso-position-horizontal-relative:text;mso-position-vertical-relative:text" strokecolor="white [3212]"/>
        </w:pict>
      </w:r>
    </w:p>
    <w:sectPr w:rsidR="00F47F24" w:rsidRPr="00F47F24" w:rsidSect="0089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7179"/>
    <w:multiLevelType w:val="hybridMultilevel"/>
    <w:tmpl w:val="B6BAB274"/>
    <w:lvl w:ilvl="0" w:tplc="E81E47B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C8F53DB"/>
    <w:multiLevelType w:val="hybridMultilevel"/>
    <w:tmpl w:val="5D6EBCD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975"/>
    <w:rsid w:val="00057F96"/>
    <w:rsid w:val="000934A2"/>
    <w:rsid w:val="000A6900"/>
    <w:rsid w:val="00167E39"/>
    <w:rsid w:val="001A283B"/>
    <w:rsid w:val="001E6D8E"/>
    <w:rsid w:val="00205945"/>
    <w:rsid w:val="00205D59"/>
    <w:rsid w:val="00236E3B"/>
    <w:rsid w:val="002C2D9E"/>
    <w:rsid w:val="002F16CA"/>
    <w:rsid w:val="0030318F"/>
    <w:rsid w:val="0032200E"/>
    <w:rsid w:val="003F5807"/>
    <w:rsid w:val="00422305"/>
    <w:rsid w:val="004366F1"/>
    <w:rsid w:val="004C0A24"/>
    <w:rsid w:val="004F43D8"/>
    <w:rsid w:val="00550C7C"/>
    <w:rsid w:val="00592037"/>
    <w:rsid w:val="005B3BF0"/>
    <w:rsid w:val="0067315B"/>
    <w:rsid w:val="007059CD"/>
    <w:rsid w:val="0073533A"/>
    <w:rsid w:val="00735A24"/>
    <w:rsid w:val="0075167A"/>
    <w:rsid w:val="0079229C"/>
    <w:rsid w:val="007D2806"/>
    <w:rsid w:val="007D4423"/>
    <w:rsid w:val="007D5975"/>
    <w:rsid w:val="008360BC"/>
    <w:rsid w:val="008558C3"/>
    <w:rsid w:val="008638B4"/>
    <w:rsid w:val="00890744"/>
    <w:rsid w:val="008D309D"/>
    <w:rsid w:val="008F22E8"/>
    <w:rsid w:val="008F399E"/>
    <w:rsid w:val="00933CDC"/>
    <w:rsid w:val="009D32B9"/>
    <w:rsid w:val="00A41B19"/>
    <w:rsid w:val="00A53DF0"/>
    <w:rsid w:val="00AC32F9"/>
    <w:rsid w:val="00B3748B"/>
    <w:rsid w:val="00B5406A"/>
    <w:rsid w:val="00B654AE"/>
    <w:rsid w:val="00B76901"/>
    <w:rsid w:val="00B87CDF"/>
    <w:rsid w:val="00BE5DEB"/>
    <w:rsid w:val="00C45F3C"/>
    <w:rsid w:val="00C92AAA"/>
    <w:rsid w:val="00C94114"/>
    <w:rsid w:val="00CB2180"/>
    <w:rsid w:val="00CD7E01"/>
    <w:rsid w:val="00D157A8"/>
    <w:rsid w:val="00D404EA"/>
    <w:rsid w:val="00D945C3"/>
    <w:rsid w:val="00DB68CD"/>
    <w:rsid w:val="00E21C9F"/>
    <w:rsid w:val="00E72FEC"/>
    <w:rsid w:val="00E812C0"/>
    <w:rsid w:val="00EB5E4C"/>
    <w:rsid w:val="00F47F24"/>
    <w:rsid w:val="00F76037"/>
    <w:rsid w:val="00F8707B"/>
    <w:rsid w:val="00F91E03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44"/>
  </w:style>
  <w:style w:type="paragraph" w:styleId="Heading2">
    <w:name w:val="heading 2"/>
    <w:basedOn w:val="Normal"/>
    <w:link w:val="Heading2Char"/>
    <w:uiPriority w:val="9"/>
    <w:qFormat/>
    <w:rsid w:val="00E7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2F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533A"/>
    <w:rPr>
      <w:color w:val="800080" w:themeColor="followedHyperlink"/>
      <w:u w:val="single"/>
    </w:rPr>
  </w:style>
  <w:style w:type="paragraph" w:customStyle="1" w:styleId="Default">
    <w:name w:val="Default"/>
    <w:rsid w:val="0032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D3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3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RVYwunbpMHA&amp;t=118s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vO37DRIGgw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dcterms:created xsi:type="dcterms:W3CDTF">2020-04-01T13:17:00Z</dcterms:created>
  <dcterms:modified xsi:type="dcterms:W3CDTF">2020-04-02T13:02:00Z</dcterms:modified>
</cp:coreProperties>
</file>